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5B" w:rsidRPr="005F667B" w:rsidRDefault="00CE275F" w:rsidP="00A05F18">
      <w:pPr>
        <w:spacing w:line="240" w:lineRule="auto"/>
        <w:rPr>
          <w:rFonts w:cstheme="minorHAnsi"/>
        </w:rPr>
      </w:pPr>
      <w:r w:rsidRPr="005F667B">
        <w:rPr>
          <w:rFonts w:cstheme="minorHAnsi"/>
        </w:rPr>
        <w:fldChar w:fldCharType="begin"/>
      </w:r>
      <w:r w:rsidR="008E48E6" w:rsidRPr="005F667B">
        <w:rPr>
          <w:rFonts w:cstheme="minorHAnsi"/>
        </w:rPr>
        <w:instrText xml:space="preserve"> DATE \@ "MMMM d, yyyy" </w:instrText>
      </w:r>
      <w:r w:rsidRPr="005F667B">
        <w:rPr>
          <w:rFonts w:cstheme="minorHAnsi"/>
        </w:rPr>
        <w:fldChar w:fldCharType="separate"/>
      </w:r>
      <w:r w:rsidR="00F408D8">
        <w:rPr>
          <w:rFonts w:cstheme="minorHAnsi"/>
          <w:noProof/>
        </w:rPr>
        <w:t>August 21, 2012</w:t>
      </w:r>
      <w:r w:rsidRPr="005F667B">
        <w:rPr>
          <w:rFonts w:cstheme="minorHAnsi"/>
        </w:rPr>
        <w:fldChar w:fldCharType="end"/>
      </w:r>
    </w:p>
    <w:p w:rsidR="007D1F5B" w:rsidRPr="005F667B" w:rsidRDefault="006A1E44" w:rsidP="00A05F18">
      <w:pPr>
        <w:spacing w:line="240" w:lineRule="auto"/>
        <w:rPr>
          <w:rFonts w:cstheme="minorHAnsi"/>
          <w:b/>
        </w:rPr>
      </w:pPr>
      <w:r>
        <w:rPr>
          <w:rFonts w:cstheme="minorHAnsi"/>
          <w:b/>
        </w:rPr>
        <w:t>Media Advisory</w:t>
      </w:r>
    </w:p>
    <w:p w:rsidR="007D1F5B" w:rsidRPr="005F667B" w:rsidRDefault="007D1F5B" w:rsidP="00A05F18">
      <w:pPr>
        <w:spacing w:after="0" w:line="240" w:lineRule="auto"/>
        <w:rPr>
          <w:rFonts w:cstheme="minorHAnsi"/>
        </w:rPr>
      </w:pPr>
      <w:r w:rsidRPr="005F667B">
        <w:rPr>
          <w:rFonts w:cstheme="minorHAnsi"/>
        </w:rPr>
        <w:t xml:space="preserve">Contact: </w:t>
      </w:r>
      <w:r w:rsidR="006A1E44">
        <w:rPr>
          <w:rFonts w:cstheme="minorHAnsi"/>
        </w:rPr>
        <w:t>Adriane Jaynes</w:t>
      </w:r>
    </w:p>
    <w:p w:rsidR="007D1F5B" w:rsidRPr="005F667B" w:rsidRDefault="007D1F5B" w:rsidP="00A05F18">
      <w:pPr>
        <w:spacing w:after="0" w:line="240" w:lineRule="auto"/>
        <w:rPr>
          <w:rFonts w:cstheme="minorHAnsi"/>
        </w:rPr>
      </w:pPr>
      <w:r w:rsidRPr="005F667B">
        <w:rPr>
          <w:rFonts w:cstheme="minorHAnsi"/>
        </w:rPr>
        <w:t>Tul</w:t>
      </w:r>
      <w:r w:rsidR="00441E47" w:rsidRPr="005F667B">
        <w:rPr>
          <w:rFonts w:cstheme="minorHAnsi"/>
        </w:rPr>
        <w:t xml:space="preserve">sa Area Clean Cities </w:t>
      </w:r>
      <w:r w:rsidR="006A1E44">
        <w:rPr>
          <w:rFonts w:cstheme="minorHAnsi"/>
        </w:rPr>
        <w:t>Communications Manager</w:t>
      </w:r>
    </w:p>
    <w:p w:rsidR="007D1F5B" w:rsidRPr="005F667B" w:rsidRDefault="006A1E44" w:rsidP="00A05F18">
      <w:pPr>
        <w:spacing w:after="0" w:line="240" w:lineRule="auto"/>
        <w:rPr>
          <w:rFonts w:cstheme="minorHAnsi"/>
        </w:rPr>
      </w:pPr>
      <w:r>
        <w:rPr>
          <w:rFonts w:cstheme="minorHAnsi"/>
        </w:rPr>
        <w:t>ajaynes</w:t>
      </w:r>
      <w:r w:rsidR="005743C8" w:rsidRPr="005743C8">
        <w:rPr>
          <w:rFonts w:cstheme="minorHAnsi"/>
        </w:rPr>
        <w:t>@incog.org</w:t>
      </w:r>
    </w:p>
    <w:p w:rsidR="007D1F5B" w:rsidRDefault="00441E47" w:rsidP="00A05F18">
      <w:pPr>
        <w:spacing w:after="0" w:line="240" w:lineRule="auto"/>
        <w:rPr>
          <w:rFonts w:cstheme="minorHAnsi"/>
        </w:rPr>
      </w:pPr>
      <w:r w:rsidRPr="005F667B">
        <w:rPr>
          <w:rFonts w:cstheme="minorHAnsi"/>
        </w:rPr>
        <w:t>918.579.</w:t>
      </w:r>
      <w:r w:rsidR="007D1F5B" w:rsidRPr="005F667B">
        <w:rPr>
          <w:rFonts w:cstheme="minorHAnsi"/>
        </w:rPr>
        <w:t>94</w:t>
      </w:r>
      <w:r w:rsidR="006A1E44">
        <w:rPr>
          <w:rFonts w:cstheme="minorHAnsi"/>
        </w:rPr>
        <w:t>9</w:t>
      </w:r>
      <w:r w:rsidR="007D1F5B" w:rsidRPr="005F667B">
        <w:rPr>
          <w:rFonts w:cstheme="minorHAnsi"/>
        </w:rPr>
        <w:t>4</w:t>
      </w:r>
      <w:r w:rsidR="0091667E" w:rsidRPr="005F667B">
        <w:rPr>
          <w:rFonts w:cstheme="minorHAnsi"/>
        </w:rPr>
        <w:t xml:space="preserve"> </w:t>
      </w:r>
      <w:r w:rsidR="006A1E44">
        <w:rPr>
          <w:rFonts w:cstheme="minorHAnsi"/>
        </w:rPr>
        <w:t>(desk)</w:t>
      </w:r>
    </w:p>
    <w:p w:rsidR="006A1E44" w:rsidRDefault="006A1E44" w:rsidP="00A05F18">
      <w:pPr>
        <w:spacing w:after="0" w:line="240" w:lineRule="auto"/>
        <w:rPr>
          <w:rFonts w:cstheme="minorHAnsi"/>
        </w:rPr>
      </w:pPr>
      <w:r>
        <w:rPr>
          <w:rFonts w:cstheme="minorHAnsi"/>
        </w:rPr>
        <w:t>918.808.1641 (cell)</w:t>
      </w:r>
    </w:p>
    <w:p w:rsidR="006A1E44" w:rsidRPr="005F667B" w:rsidRDefault="006A1E44" w:rsidP="00A05F18">
      <w:pPr>
        <w:spacing w:after="0" w:line="240" w:lineRule="auto"/>
        <w:rPr>
          <w:rFonts w:cstheme="minorHAnsi"/>
        </w:rPr>
      </w:pPr>
    </w:p>
    <w:p w:rsidR="0091667E" w:rsidRPr="005F667B" w:rsidRDefault="002F3DDB" w:rsidP="00A05F18">
      <w:pPr>
        <w:spacing w:after="0" w:line="240" w:lineRule="auto"/>
        <w:rPr>
          <w:rFonts w:cstheme="minorHAnsi"/>
        </w:rPr>
      </w:pPr>
      <w:r w:rsidRPr="005F667B">
        <w:rPr>
          <w:rFonts w:cstheme="minorHAnsi"/>
          <w:noProof/>
        </w:rPr>
        <w:lastRenderedPageBreak/>
        <w:drawing>
          <wp:inline distT="0" distB="0" distL="0" distR="0" wp14:anchorId="69EC0095" wp14:editId="1DDF4DD1">
            <wp:extent cx="2479800" cy="1184382"/>
            <wp:effectExtent l="19050" t="0" r="0" b="0"/>
            <wp:docPr id="1" name="Picture 0" descr="TA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C_Logo.jpg"/>
                    <pic:cNvPicPr/>
                  </pic:nvPicPr>
                  <pic:blipFill>
                    <a:blip r:embed="rId6" cstate="print"/>
                    <a:stretch>
                      <a:fillRect/>
                    </a:stretch>
                  </pic:blipFill>
                  <pic:spPr>
                    <a:xfrm>
                      <a:off x="0" y="0"/>
                      <a:ext cx="2481398" cy="1185145"/>
                    </a:xfrm>
                    <a:prstGeom prst="rect">
                      <a:avLst/>
                    </a:prstGeom>
                  </pic:spPr>
                </pic:pic>
              </a:graphicData>
            </a:graphic>
          </wp:inline>
        </w:drawing>
      </w:r>
    </w:p>
    <w:p w:rsidR="00B22385" w:rsidRPr="005F667B" w:rsidRDefault="00B22385" w:rsidP="00A05F18">
      <w:pPr>
        <w:spacing w:after="0" w:line="240" w:lineRule="auto"/>
        <w:jc w:val="right"/>
        <w:rPr>
          <w:rFonts w:cstheme="minorHAnsi"/>
        </w:rPr>
      </w:pPr>
    </w:p>
    <w:p w:rsidR="007D1F5B" w:rsidRPr="005F667B" w:rsidRDefault="007D1F5B" w:rsidP="00A05F18">
      <w:pPr>
        <w:spacing w:line="240" w:lineRule="auto"/>
        <w:rPr>
          <w:rFonts w:cstheme="minorHAnsi"/>
        </w:rPr>
        <w:sectPr w:rsidR="007D1F5B" w:rsidRPr="005F667B" w:rsidSect="007D1F5B">
          <w:pgSz w:w="12240" w:h="15840"/>
          <w:pgMar w:top="630" w:right="1440" w:bottom="1440" w:left="1440" w:header="720" w:footer="720" w:gutter="0"/>
          <w:cols w:num="2" w:space="720"/>
          <w:docGrid w:linePitch="360"/>
        </w:sectPr>
      </w:pPr>
    </w:p>
    <w:p w:rsidR="009C452F" w:rsidRPr="005F667B" w:rsidRDefault="00C43F7A" w:rsidP="00A05F18">
      <w:pPr>
        <w:spacing w:line="240" w:lineRule="auto"/>
        <w:jc w:val="center"/>
        <w:rPr>
          <w:rFonts w:cstheme="minorHAnsi"/>
          <w:b/>
          <w:sz w:val="24"/>
        </w:rPr>
      </w:pPr>
      <w:r>
        <w:rPr>
          <w:rFonts w:cstheme="minorHAnsi"/>
          <w:b/>
          <w:sz w:val="24"/>
        </w:rPr>
        <w:lastRenderedPageBreak/>
        <w:t>Local CNG Conference</w:t>
      </w:r>
      <w:r w:rsidR="00301846">
        <w:rPr>
          <w:rFonts w:cstheme="minorHAnsi"/>
          <w:b/>
          <w:sz w:val="24"/>
        </w:rPr>
        <w:t xml:space="preserve"> to Help</w:t>
      </w:r>
      <w:r>
        <w:rPr>
          <w:rFonts w:cstheme="minorHAnsi"/>
          <w:b/>
          <w:sz w:val="24"/>
        </w:rPr>
        <w:t xml:space="preserve"> Businesses </w:t>
      </w:r>
      <w:proofErr w:type="gramStart"/>
      <w:r>
        <w:rPr>
          <w:rFonts w:cstheme="minorHAnsi"/>
          <w:b/>
          <w:sz w:val="24"/>
        </w:rPr>
        <w:t>Save</w:t>
      </w:r>
      <w:proofErr w:type="gramEnd"/>
      <w:r>
        <w:rPr>
          <w:rFonts w:cstheme="minorHAnsi"/>
          <w:b/>
          <w:sz w:val="24"/>
        </w:rPr>
        <w:t xml:space="preserve"> Money and Go Green</w:t>
      </w:r>
    </w:p>
    <w:p w:rsidR="00927459" w:rsidRPr="005F667B" w:rsidRDefault="00301846" w:rsidP="00A05F18">
      <w:pPr>
        <w:spacing w:line="240" w:lineRule="auto"/>
        <w:jc w:val="center"/>
        <w:rPr>
          <w:rFonts w:cstheme="minorHAnsi"/>
          <w:sz w:val="24"/>
        </w:rPr>
      </w:pPr>
      <w:r>
        <w:rPr>
          <w:rFonts w:cstheme="minorHAnsi"/>
          <w:sz w:val="24"/>
        </w:rPr>
        <w:t>B</w:t>
      </w:r>
      <w:r w:rsidR="00D60182" w:rsidRPr="005F667B">
        <w:rPr>
          <w:rFonts w:cstheme="minorHAnsi"/>
          <w:sz w:val="24"/>
        </w:rPr>
        <w:t>usinesses and governments</w:t>
      </w:r>
      <w:r>
        <w:rPr>
          <w:rFonts w:cstheme="minorHAnsi"/>
          <w:sz w:val="24"/>
        </w:rPr>
        <w:t xml:space="preserve"> will learn about environmental benefits and saving</w:t>
      </w:r>
      <w:r w:rsidR="00D60182" w:rsidRPr="005F667B">
        <w:rPr>
          <w:rFonts w:cstheme="minorHAnsi"/>
          <w:sz w:val="24"/>
        </w:rPr>
        <w:t xml:space="preserve"> money by converting their fleets to Compressed Natural Gas</w:t>
      </w:r>
    </w:p>
    <w:p w:rsidR="00005F36" w:rsidRDefault="008E48E6" w:rsidP="00A05F18">
      <w:pPr>
        <w:widowControl w:val="0"/>
        <w:spacing w:line="240" w:lineRule="auto"/>
        <w:rPr>
          <w:rFonts w:cstheme="minorHAnsi"/>
          <w:sz w:val="24"/>
          <w:szCs w:val="24"/>
        </w:rPr>
      </w:pPr>
      <w:r w:rsidRPr="005F667B">
        <w:rPr>
          <w:rFonts w:cstheme="minorHAnsi"/>
          <w:sz w:val="24"/>
          <w:szCs w:val="24"/>
        </w:rPr>
        <w:t xml:space="preserve">CNG Summit </w:t>
      </w:r>
      <w:r w:rsidR="00D60182" w:rsidRPr="005F667B">
        <w:rPr>
          <w:rFonts w:cstheme="minorHAnsi"/>
          <w:sz w:val="24"/>
          <w:szCs w:val="24"/>
        </w:rPr>
        <w:t>will be Tulsa’s</w:t>
      </w:r>
      <w:r w:rsidRPr="005F667B">
        <w:rPr>
          <w:rFonts w:cstheme="minorHAnsi"/>
          <w:sz w:val="24"/>
          <w:szCs w:val="24"/>
        </w:rPr>
        <w:t xml:space="preserve"> first annual comprehensive introduction to using Compressed Natural Gas, or CNG</w:t>
      </w:r>
      <w:r w:rsidR="00A05F18">
        <w:rPr>
          <w:rFonts w:cstheme="minorHAnsi"/>
          <w:sz w:val="24"/>
          <w:szCs w:val="24"/>
        </w:rPr>
        <w:t>,</w:t>
      </w:r>
      <w:r w:rsidRPr="005F667B">
        <w:rPr>
          <w:rFonts w:cstheme="minorHAnsi"/>
          <w:sz w:val="24"/>
          <w:szCs w:val="24"/>
        </w:rPr>
        <w:t xml:space="preserve"> as a transportation fuel. </w:t>
      </w:r>
      <w:r w:rsidR="00D60182" w:rsidRPr="005F667B">
        <w:rPr>
          <w:rFonts w:cstheme="minorHAnsi"/>
          <w:sz w:val="24"/>
          <w:szCs w:val="24"/>
        </w:rPr>
        <w:t xml:space="preserve"> </w:t>
      </w:r>
      <w:r w:rsidR="005F48E3">
        <w:rPr>
          <w:rFonts w:cstheme="minorHAnsi"/>
          <w:sz w:val="24"/>
          <w:szCs w:val="24"/>
        </w:rPr>
        <w:t>Sponsored by Tulsa Gas Technologies and h</w:t>
      </w:r>
      <w:r w:rsidR="00D60182" w:rsidRPr="005F667B">
        <w:rPr>
          <w:rFonts w:cstheme="minorHAnsi"/>
          <w:sz w:val="24"/>
          <w:szCs w:val="24"/>
        </w:rPr>
        <w:t>osted by Tulsa Area Clean Cities and INCOG, t</w:t>
      </w:r>
      <w:r w:rsidRPr="005F667B">
        <w:rPr>
          <w:rFonts w:cstheme="minorHAnsi"/>
          <w:sz w:val="24"/>
          <w:szCs w:val="24"/>
        </w:rPr>
        <w:t xml:space="preserve">he goal of CNG Summit is to educate fleet managers and small to mid-sized business owners about the benefits of using CNG in fleet operations. </w:t>
      </w:r>
      <w:r w:rsidR="00D60182" w:rsidRPr="005F667B">
        <w:rPr>
          <w:rFonts w:cstheme="minorHAnsi"/>
          <w:sz w:val="24"/>
          <w:szCs w:val="24"/>
        </w:rPr>
        <w:t xml:space="preserve"> </w:t>
      </w:r>
    </w:p>
    <w:p w:rsidR="003640D5" w:rsidRDefault="004E0545" w:rsidP="00A05F18">
      <w:pPr>
        <w:widowControl w:val="0"/>
        <w:spacing w:line="240" w:lineRule="auto"/>
        <w:rPr>
          <w:rFonts w:cstheme="minorHAnsi"/>
          <w:sz w:val="24"/>
          <w:szCs w:val="24"/>
        </w:rPr>
      </w:pPr>
      <w:r w:rsidRPr="005F667B">
        <w:rPr>
          <w:rFonts w:cstheme="minorHAnsi"/>
          <w:sz w:val="24"/>
          <w:szCs w:val="24"/>
        </w:rPr>
        <w:t>Oklahoma is the third largest producer of natural gas in the nation</w:t>
      </w:r>
      <w:r w:rsidR="003640D5">
        <w:rPr>
          <w:rFonts w:cstheme="minorHAnsi"/>
          <w:sz w:val="24"/>
          <w:szCs w:val="24"/>
        </w:rPr>
        <w:t>, so converting to CNG is good for our state economy</w:t>
      </w:r>
      <w:r w:rsidRPr="005F667B">
        <w:rPr>
          <w:rFonts w:cstheme="minorHAnsi"/>
          <w:sz w:val="24"/>
          <w:szCs w:val="24"/>
        </w:rPr>
        <w:t xml:space="preserve">.  Approximately ninety percent of the natural gas used in the US is produced domestically, </w:t>
      </w:r>
      <w:r w:rsidR="003640D5">
        <w:rPr>
          <w:rFonts w:cstheme="minorHAnsi"/>
          <w:sz w:val="24"/>
          <w:szCs w:val="24"/>
        </w:rPr>
        <w:t xml:space="preserve">so CNG helps reduce our dependence on imported oil, </w:t>
      </w:r>
      <w:r w:rsidRPr="005F667B">
        <w:rPr>
          <w:rFonts w:cstheme="minorHAnsi"/>
          <w:sz w:val="24"/>
          <w:szCs w:val="24"/>
        </w:rPr>
        <w:t>and here in Oklahoma it retails for $1.60 or less</w:t>
      </w:r>
      <w:r w:rsidR="003640D5">
        <w:rPr>
          <w:rFonts w:cstheme="minorHAnsi"/>
          <w:sz w:val="24"/>
          <w:szCs w:val="24"/>
        </w:rPr>
        <w:t>, saving consumers money at the pump.</w:t>
      </w:r>
    </w:p>
    <w:p w:rsidR="00D60182" w:rsidRDefault="004E0545" w:rsidP="00A05F18">
      <w:pPr>
        <w:widowControl w:val="0"/>
        <w:spacing w:line="240" w:lineRule="auto"/>
        <w:rPr>
          <w:rFonts w:cstheme="minorHAnsi"/>
          <w:sz w:val="24"/>
          <w:szCs w:val="24"/>
        </w:rPr>
      </w:pPr>
      <w:r w:rsidRPr="005F667B">
        <w:rPr>
          <w:rFonts w:cstheme="minorHAnsi"/>
          <w:sz w:val="24"/>
          <w:szCs w:val="24"/>
        </w:rPr>
        <w:t xml:space="preserve">“If those facts are motivating to an individual, you can imagine the interest it generates among business owners and fleet managers who are seeing </w:t>
      </w:r>
      <w:r w:rsidR="00005F36">
        <w:rPr>
          <w:rFonts w:cstheme="minorHAnsi"/>
          <w:sz w:val="24"/>
          <w:szCs w:val="24"/>
        </w:rPr>
        <w:t>ballooning</w:t>
      </w:r>
      <w:r w:rsidRPr="005F667B">
        <w:rPr>
          <w:rFonts w:cstheme="minorHAnsi"/>
          <w:sz w:val="24"/>
          <w:szCs w:val="24"/>
        </w:rPr>
        <w:t xml:space="preserve"> fuel budgets eat up more and more of their bottom lines.” said Meredith Webber, Manager of INCOG’s Office of Energy Management</w:t>
      </w:r>
      <w:r w:rsidR="00301846">
        <w:rPr>
          <w:rFonts w:cstheme="minorHAnsi"/>
          <w:sz w:val="24"/>
          <w:szCs w:val="24"/>
        </w:rPr>
        <w:t xml:space="preserve"> and Clean Cities Coordinator,</w:t>
      </w:r>
      <w:r w:rsidRPr="005F667B">
        <w:rPr>
          <w:rFonts w:cstheme="minorHAnsi"/>
          <w:sz w:val="24"/>
          <w:szCs w:val="24"/>
        </w:rPr>
        <w:t xml:space="preserve"> who is hosting this event. Webber went on to expl</w:t>
      </w:r>
      <w:r w:rsidR="00301846">
        <w:rPr>
          <w:rFonts w:cstheme="minorHAnsi"/>
          <w:sz w:val="24"/>
          <w:szCs w:val="24"/>
        </w:rPr>
        <w:t>ain that while</w:t>
      </w:r>
      <w:r w:rsidRPr="005F667B">
        <w:rPr>
          <w:rFonts w:cstheme="minorHAnsi"/>
          <w:sz w:val="24"/>
          <w:szCs w:val="24"/>
        </w:rPr>
        <w:t xml:space="preserve"> CNG is getting more and more attention, it can be intimidating to make the jump to CNG </w:t>
      </w:r>
      <w:r w:rsidR="00F70A45" w:rsidRPr="005F667B">
        <w:rPr>
          <w:rFonts w:cstheme="minorHAnsi"/>
          <w:sz w:val="24"/>
          <w:szCs w:val="24"/>
        </w:rPr>
        <w:t xml:space="preserve">because it carries a </w:t>
      </w:r>
      <w:r w:rsidR="004C6658">
        <w:rPr>
          <w:rFonts w:cstheme="minorHAnsi"/>
          <w:sz w:val="24"/>
          <w:szCs w:val="24"/>
        </w:rPr>
        <w:t>large</w:t>
      </w:r>
      <w:r w:rsidR="00301846">
        <w:rPr>
          <w:rFonts w:cstheme="minorHAnsi"/>
          <w:sz w:val="24"/>
          <w:szCs w:val="24"/>
        </w:rPr>
        <w:t xml:space="preserve"> initial</w:t>
      </w:r>
      <w:r w:rsidR="00F70A45" w:rsidRPr="005F667B">
        <w:rPr>
          <w:rFonts w:cstheme="minorHAnsi"/>
          <w:sz w:val="24"/>
          <w:szCs w:val="24"/>
        </w:rPr>
        <w:t xml:space="preserve"> investment, and there is </w:t>
      </w:r>
      <w:r w:rsidR="004C6658">
        <w:rPr>
          <w:rFonts w:cstheme="minorHAnsi"/>
          <w:sz w:val="24"/>
          <w:szCs w:val="24"/>
        </w:rPr>
        <w:t>much</w:t>
      </w:r>
      <w:r w:rsidR="00F70A45" w:rsidRPr="005F667B">
        <w:rPr>
          <w:rFonts w:cstheme="minorHAnsi"/>
          <w:sz w:val="24"/>
          <w:szCs w:val="24"/>
        </w:rPr>
        <w:t xml:space="preserve"> to learn and understand before someone </w:t>
      </w:r>
      <w:r w:rsidR="00066E13">
        <w:rPr>
          <w:rFonts w:cstheme="minorHAnsi"/>
          <w:sz w:val="24"/>
          <w:szCs w:val="24"/>
        </w:rPr>
        <w:t>is</w:t>
      </w:r>
      <w:r w:rsidR="00301846">
        <w:rPr>
          <w:rFonts w:cstheme="minorHAnsi"/>
          <w:sz w:val="24"/>
          <w:szCs w:val="24"/>
        </w:rPr>
        <w:t xml:space="preserve"> </w:t>
      </w:r>
      <w:r w:rsidR="005743C8">
        <w:rPr>
          <w:rFonts w:cstheme="minorHAnsi"/>
          <w:sz w:val="24"/>
          <w:szCs w:val="24"/>
        </w:rPr>
        <w:t xml:space="preserve">comfortable with converting. </w:t>
      </w:r>
      <w:r w:rsidR="003640D5" w:rsidRPr="005F667B">
        <w:rPr>
          <w:rFonts w:cstheme="minorHAnsi"/>
          <w:sz w:val="24"/>
          <w:szCs w:val="24"/>
        </w:rPr>
        <w:t>CNG Summit is designed to give fleet managers and business owners the information they need to decide if CNG would work for their business.  Event highlights include:</w:t>
      </w:r>
    </w:p>
    <w:p w:rsidR="005558DE" w:rsidRDefault="005F667B" w:rsidP="00A05F18">
      <w:pPr>
        <w:spacing w:line="240" w:lineRule="auto"/>
        <w:ind w:left="360" w:hanging="360"/>
        <w:rPr>
          <w:rFonts w:cstheme="minorHAnsi"/>
          <w:sz w:val="24"/>
          <w:szCs w:val="24"/>
        </w:rPr>
      </w:pPr>
      <w:r w:rsidRPr="00A05F18">
        <w:rPr>
          <w:rFonts w:cstheme="minorHAnsi"/>
          <w:sz w:val="24"/>
          <w:szCs w:val="24"/>
        </w:rPr>
        <w:t>· </w:t>
      </w:r>
      <w:r w:rsidR="005558DE" w:rsidRPr="00A05F18">
        <w:rPr>
          <w:rFonts w:cstheme="minorHAnsi"/>
          <w:b/>
          <w:sz w:val="24"/>
          <w:szCs w:val="24"/>
        </w:rPr>
        <w:t>Keynote Address from Governor</w:t>
      </w:r>
      <w:r w:rsidR="005558DE">
        <w:rPr>
          <w:rFonts w:cstheme="minorHAnsi"/>
          <w:sz w:val="24"/>
          <w:szCs w:val="24"/>
        </w:rPr>
        <w:t xml:space="preserve"> </w:t>
      </w:r>
      <w:r w:rsidR="005743C8" w:rsidRPr="005743C8">
        <w:rPr>
          <w:rFonts w:cstheme="minorHAnsi"/>
          <w:b/>
          <w:sz w:val="24"/>
          <w:szCs w:val="24"/>
        </w:rPr>
        <w:t>Mary</w:t>
      </w:r>
      <w:r w:rsidR="005743C8">
        <w:rPr>
          <w:rFonts w:cstheme="minorHAnsi"/>
          <w:sz w:val="24"/>
          <w:szCs w:val="24"/>
        </w:rPr>
        <w:t xml:space="preserve"> </w:t>
      </w:r>
      <w:proofErr w:type="spellStart"/>
      <w:r w:rsidR="005558DE" w:rsidRPr="00A05F18">
        <w:rPr>
          <w:rFonts w:cstheme="minorHAnsi"/>
          <w:b/>
          <w:sz w:val="24"/>
          <w:szCs w:val="24"/>
        </w:rPr>
        <w:t>Fallin</w:t>
      </w:r>
      <w:proofErr w:type="spellEnd"/>
      <w:r w:rsidR="005743C8">
        <w:rPr>
          <w:rFonts w:cstheme="minorHAnsi"/>
          <w:b/>
          <w:sz w:val="24"/>
          <w:szCs w:val="24"/>
        </w:rPr>
        <w:t xml:space="preserve">: </w:t>
      </w:r>
      <w:r w:rsidR="005558DE">
        <w:rPr>
          <w:rFonts w:cstheme="minorHAnsi"/>
          <w:sz w:val="24"/>
          <w:szCs w:val="24"/>
        </w:rPr>
        <w:t xml:space="preserve"> </w:t>
      </w:r>
      <w:r w:rsidR="005743C8">
        <w:rPr>
          <w:rFonts w:cstheme="minorHAnsi"/>
          <w:sz w:val="24"/>
          <w:szCs w:val="24"/>
        </w:rPr>
        <w:t xml:space="preserve">Governor </w:t>
      </w:r>
      <w:proofErr w:type="spellStart"/>
      <w:r w:rsidR="005743C8">
        <w:rPr>
          <w:rFonts w:cstheme="minorHAnsi"/>
          <w:sz w:val="24"/>
          <w:szCs w:val="24"/>
        </w:rPr>
        <w:t>Fallin</w:t>
      </w:r>
      <w:proofErr w:type="spellEnd"/>
      <w:r w:rsidR="005743C8">
        <w:rPr>
          <w:rFonts w:cstheme="minorHAnsi"/>
          <w:sz w:val="24"/>
          <w:szCs w:val="24"/>
        </w:rPr>
        <w:t xml:space="preserve"> </w:t>
      </w:r>
      <w:r w:rsidR="005558DE">
        <w:rPr>
          <w:rFonts w:cstheme="minorHAnsi"/>
          <w:sz w:val="24"/>
          <w:szCs w:val="24"/>
        </w:rPr>
        <w:t>will discuss Okl</w:t>
      </w:r>
      <w:r w:rsidR="006A1E44">
        <w:rPr>
          <w:rFonts w:cstheme="minorHAnsi"/>
          <w:sz w:val="24"/>
          <w:szCs w:val="24"/>
        </w:rPr>
        <w:t>ahoma’s commitment to using CNG, and the ways in which it drives our economy</w:t>
      </w:r>
      <w:r w:rsidR="005558DE">
        <w:rPr>
          <w:rFonts w:cstheme="minorHAnsi"/>
          <w:sz w:val="24"/>
          <w:szCs w:val="24"/>
        </w:rPr>
        <w:t>.</w:t>
      </w:r>
    </w:p>
    <w:p w:rsidR="005F667B" w:rsidRPr="00A05F18" w:rsidRDefault="005558DE" w:rsidP="00A05F18">
      <w:pPr>
        <w:spacing w:line="240" w:lineRule="auto"/>
        <w:ind w:left="360" w:hanging="360"/>
        <w:rPr>
          <w:rFonts w:cstheme="minorHAnsi"/>
          <w:sz w:val="24"/>
          <w:szCs w:val="24"/>
        </w:rPr>
      </w:pPr>
      <w:r w:rsidRPr="00A05F18">
        <w:rPr>
          <w:rFonts w:cstheme="minorHAnsi"/>
          <w:b/>
          <w:sz w:val="24"/>
          <w:szCs w:val="24"/>
        </w:rPr>
        <w:t>· </w:t>
      </w:r>
      <w:r w:rsidR="005F667B" w:rsidRPr="00A05F18">
        <w:rPr>
          <w:rFonts w:cstheme="minorHAnsi"/>
          <w:b/>
          <w:bCs/>
          <w:sz w:val="24"/>
          <w:szCs w:val="24"/>
        </w:rPr>
        <w:t>The Compelling Case for CNG</w:t>
      </w:r>
      <w:r w:rsidR="005F667B" w:rsidRPr="00A05F18">
        <w:rPr>
          <w:rFonts w:cstheme="minorHAnsi"/>
          <w:sz w:val="24"/>
          <w:szCs w:val="24"/>
        </w:rPr>
        <w:t xml:space="preserve">: An introduction to CNG, </w:t>
      </w:r>
      <w:proofErr w:type="spellStart"/>
      <w:r w:rsidR="00A05F18" w:rsidRPr="00A05F18">
        <w:rPr>
          <w:rFonts w:cstheme="minorHAnsi"/>
          <w:sz w:val="24"/>
          <w:szCs w:val="24"/>
        </w:rPr>
        <w:t>Stephe</w:t>
      </w:r>
      <w:proofErr w:type="spellEnd"/>
      <w:r w:rsidR="00A05F18" w:rsidRPr="00A05F18">
        <w:rPr>
          <w:rFonts w:cstheme="minorHAnsi"/>
          <w:sz w:val="24"/>
          <w:szCs w:val="24"/>
        </w:rPr>
        <w:t xml:space="preserve"> </w:t>
      </w:r>
      <w:proofErr w:type="spellStart"/>
      <w:r w:rsidR="00A05F18" w:rsidRPr="00A05F18">
        <w:rPr>
          <w:rFonts w:cstheme="minorHAnsi"/>
          <w:sz w:val="24"/>
          <w:szCs w:val="24"/>
        </w:rPr>
        <w:t>Yborra</w:t>
      </w:r>
      <w:proofErr w:type="spellEnd"/>
      <w:r w:rsidR="00A05F18" w:rsidRPr="00A05F18">
        <w:rPr>
          <w:rFonts w:cstheme="minorHAnsi"/>
          <w:sz w:val="24"/>
          <w:szCs w:val="24"/>
        </w:rPr>
        <w:t xml:space="preserve"> </w:t>
      </w:r>
      <w:r w:rsidR="00A05F18">
        <w:rPr>
          <w:rFonts w:cstheme="minorHAnsi"/>
          <w:sz w:val="24"/>
          <w:szCs w:val="24"/>
        </w:rPr>
        <w:t xml:space="preserve">from </w:t>
      </w:r>
      <w:r w:rsidR="00A05F18" w:rsidRPr="00A05F18">
        <w:rPr>
          <w:rFonts w:cstheme="minorHAnsi"/>
          <w:sz w:val="24"/>
          <w:szCs w:val="24"/>
        </w:rPr>
        <w:t>Clean Vehicle Education Foundation</w:t>
      </w:r>
      <w:r w:rsidR="00A05F18">
        <w:rPr>
          <w:rFonts w:cstheme="minorHAnsi"/>
          <w:sz w:val="24"/>
          <w:szCs w:val="24"/>
        </w:rPr>
        <w:t xml:space="preserve">, will present </w:t>
      </w:r>
      <w:r w:rsidR="005F667B" w:rsidRPr="00A05F18">
        <w:rPr>
          <w:rFonts w:cstheme="minorHAnsi"/>
          <w:sz w:val="24"/>
          <w:szCs w:val="24"/>
        </w:rPr>
        <w:t xml:space="preserve">the economic </w:t>
      </w:r>
      <w:r w:rsidR="005743C8">
        <w:rPr>
          <w:rFonts w:cstheme="minorHAnsi"/>
          <w:sz w:val="24"/>
          <w:szCs w:val="24"/>
        </w:rPr>
        <w:t>factors</w:t>
      </w:r>
      <w:r w:rsidR="005F667B" w:rsidRPr="00A05F18">
        <w:rPr>
          <w:rFonts w:cstheme="minorHAnsi"/>
          <w:sz w:val="24"/>
          <w:szCs w:val="24"/>
        </w:rPr>
        <w:t xml:space="preserve"> causing ma</w:t>
      </w:r>
      <w:r w:rsidR="00A05F18">
        <w:rPr>
          <w:rFonts w:cstheme="minorHAnsi"/>
          <w:sz w:val="24"/>
          <w:szCs w:val="24"/>
        </w:rPr>
        <w:t xml:space="preserve">ny fleets to convert to CNG, </w:t>
      </w:r>
      <w:r w:rsidR="005F667B" w:rsidRPr="00A05F18">
        <w:rPr>
          <w:rFonts w:cstheme="minorHAnsi"/>
          <w:sz w:val="24"/>
          <w:szCs w:val="24"/>
        </w:rPr>
        <w:t>an overview of the current CNG market</w:t>
      </w:r>
      <w:r w:rsidR="004C6658" w:rsidRPr="00A05F18">
        <w:rPr>
          <w:rFonts w:cstheme="minorHAnsi"/>
          <w:sz w:val="24"/>
          <w:szCs w:val="24"/>
        </w:rPr>
        <w:t>,</w:t>
      </w:r>
      <w:r w:rsidR="005F667B" w:rsidRPr="00A05F18">
        <w:rPr>
          <w:rFonts w:cstheme="minorHAnsi"/>
          <w:sz w:val="24"/>
          <w:szCs w:val="24"/>
        </w:rPr>
        <w:t xml:space="preserve"> and developments on the horizon</w:t>
      </w:r>
      <w:r w:rsidR="004C6658" w:rsidRPr="00A05F18">
        <w:rPr>
          <w:rFonts w:cstheme="minorHAnsi"/>
          <w:sz w:val="24"/>
          <w:szCs w:val="24"/>
        </w:rPr>
        <w:t>.</w:t>
      </w:r>
    </w:p>
    <w:p w:rsidR="005F667B" w:rsidRPr="005F667B" w:rsidRDefault="005F667B" w:rsidP="00A05F18">
      <w:pPr>
        <w:widowControl w:val="0"/>
        <w:spacing w:line="240" w:lineRule="auto"/>
        <w:ind w:left="360" w:hanging="360"/>
        <w:rPr>
          <w:rFonts w:cstheme="minorHAnsi"/>
          <w:sz w:val="24"/>
          <w:szCs w:val="24"/>
        </w:rPr>
      </w:pPr>
      <w:r w:rsidRPr="005F667B">
        <w:rPr>
          <w:rFonts w:cstheme="minorHAnsi"/>
          <w:sz w:val="24"/>
          <w:szCs w:val="24"/>
        </w:rPr>
        <w:t>· </w:t>
      </w:r>
      <w:r w:rsidRPr="005F667B">
        <w:rPr>
          <w:rFonts w:cstheme="minorHAnsi"/>
          <w:b/>
          <w:bCs/>
          <w:sz w:val="24"/>
          <w:szCs w:val="24"/>
        </w:rPr>
        <w:t>Fleet Success Stories</w:t>
      </w:r>
      <w:r w:rsidR="006A1E44">
        <w:rPr>
          <w:rFonts w:cstheme="minorHAnsi"/>
          <w:sz w:val="24"/>
          <w:szCs w:val="24"/>
        </w:rPr>
        <w:t>: Hear</w:t>
      </w:r>
      <w:r w:rsidRPr="005F667B">
        <w:rPr>
          <w:rFonts w:cstheme="minorHAnsi"/>
          <w:sz w:val="24"/>
          <w:szCs w:val="24"/>
        </w:rPr>
        <w:t xml:space="preserve"> </w:t>
      </w:r>
      <w:r w:rsidR="006A1E44">
        <w:rPr>
          <w:rFonts w:cstheme="minorHAnsi"/>
          <w:sz w:val="24"/>
          <w:szCs w:val="24"/>
        </w:rPr>
        <w:t xml:space="preserve">local </w:t>
      </w:r>
      <w:r w:rsidRPr="005F667B">
        <w:rPr>
          <w:rFonts w:cstheme="minorHAnsi"/>
          <w:sz w:val="24"/>
          <w:szCs w:val="24"/>
        </w:rPr>
        <w:t xml:space="preserve">business owners and fleet </w:t>
      </w:r>
      <w:proofErr w:type="gramStart"/>
      <w:r w:rsidRPr="005F667B">
        <w:rPr>
          <w:rFonts w:cstheme="minorHAnsi"/>
          <w:sz w:val="24"/>
          <w:szCs w:val="24"/>
        </w:rPr>
        <w:t>managers</w:t>
      </w:r>
      <w:proofErr w:type="gramEnd"/>
      <w:r w:rsidRPr="005F667B">
        <w:rPr>
          <w:rFonts w:cstheme="minorHAnsi"/>
          <w:sz w:val="24"/>
          <w:szCs w:val="24"/>
        </w:rPr>
        <w:t xml:space="preserve"> talk about their experiences with CNG.  </w:t>
      </w:r>
    </w:p>
    <w:p w:rsidR="005F667B" w:rsidRDefault="005F667B" w:rsidP="00A05F18">
      <w:pPr>
        <w:widowControl w:val="0"/>
        <w:spacing w:line="240" w:lineRule="auto"/>
        <w:ind w:left="360" w:hanging="360"/>
        <w:rPr>
          <w:rFonts w:cstheme="minorHAnsi"/>
          <w:sz w:val="24"/>
          <w:szCs w:val="24"/>
        </w:rPr>
      </w:pPr>
      <w:r w:rsidRPr="005F667B">
        <w:rPr>
          <w:rFonts w:cstheme="minorHAnsi"/>
          <w:sz w:val="24"/>
          <w:szCs w:val="24"/>
        </w:rPr>
        <w:t>· </w:t>
      </w:r>
      <w:r w:rsidRPr="005F667B">
        <w:rPr>
          <w:rFonts w:cstheme="minorHAnsi"/>
          <w:b/>
          <w:bCs/>
          <w:sz w:val="24"/>
          <w:szCs w:val="24"/>
        </w:rPr>
        <w:t>CNG Funding Opportun</w:t>
      </w:r>
      <w:r w:rsidRPr="005F667B">
        <w:rPr>
          <w:rFonts w:cstheme="minorHAnsi"/>
          <w:b/>
          <w:sz w:val="24"/>
          <w:szCs w:val="24"/>
        </w:rPr>
        <w:t>ities</w:t>
      </w:r>
      <w:r w:rsidR="004C6658">
        <w:rPr>
          <w:rFonts w:cstheme="minorHAnsi"/>
          <w:sz w:val="24"/>
          <w:szCs w:val="24"/>
        </w:rPr>
        <w:t>:</w:t>
      </w:r>
      <w:r w:rsidR="00A05F18">
        <w:rPr>
          <w:rFonts w:cstheme="minorHAnsi"/>
          <w:sz w:val="24"/>
          <w:szCs w:val="24"/>
        </w:rPr>
        <w:t xml:space="preserve"> Meredith Webber, Tulsa Area Clean Cities Coordinator will discuss</w:t>
      </w:r>
      <w:r w:rsidRPr="005F667B">
        <w:rPr>
          <w:rFonts w:cstheme="minorHAnsi"/>
          <w:sz w:val="24"/>
          <w:szCs w:val="24"/>
        </w:rPr>
        <w:t xml:space="preserve"> avalible tax incentives, utility rebates, grants, and low interest loan programs available to help fund CNG projects</w:t>
      </w:r>
      <w:r>
        <w:rPr>
          <w:rFonts w:cstheme="minorHAnsi"/>
          <w:sz w:val="24"/>
          <w:szCs w:val="24"/>
        </w:rPr>
        <w:t>.</w:t>
      </w:r>
    </w:p>
    <w:p w:rsidR="00A05F18" w:rsidRPr="005F667B" w:rsidRDefault="005558DE" w:rsidP="00A05F18">
      <w:pPr>
        <w:spacing w:line="240" w:lineRule="auto"/>
        <w:ind w:left="360" w:hanging="360"/>
        <w:jc w:val="center"/>
        <w:rPr>
          <w:rFonts w:cstheme="minorHAnsi"/>
          <w:sz w:val="24"/>
          <w:szCs w:val="24"/>
        </w:rPr>
      </w:pPr>
      <w:r>
        <w:rPr>
          <w:rFonts w:cstheme="minorHAnsi"/>
          <w:sz w:val="24"/>
          <w:szCs w:val="24"/>
        </w:rPr>
        <w:t xml:space="preserve"> </w:t>
      </w:r>
      <w:r w:rsidR="00A05F18">
        <w:rPr>
          <w:rFonts w:cstheme="minorHAnsi"/>
          <w:sz w:val="24"/>
          <w:szCs w:val="24"/>
        </w:rPr>
        <w:t>(</w:t>
      </w:r>
      <w:r w:rsidR="00A05F18" w:rsidRPr="005F667B">
        <w:rPr>
          <w:rFonts w:cstheme="minorHAnsi"/>
          <w:sz w:val="24"/>
          <w:szCs w:val="24"/>
        </w:rPr>
        <w:t>MORE)</w:t>
      </w:r>
    </w:p>
    <w:p w:rsidR="00A05F18" w:rsidRDefault="00A05F18" w:rsidP="00A05F18">
      <w:pPr>
        <w:widowControl w:val="0"/>
        <w:spacing w:line="240" w:lineRule="auto"/>
        <w:ind w:left="360" w:hanging="360"/>
        <w:rPr>
          <w:rFonts w:cstheme="minorHAnsi"/>
          <w:sz w:val="24"/>
          <w:szCs w:val="24"/>
        </w:rPr>
      </w:pPr>
    </w:p>
    <w:p w:rsidR="005F667B" w:rsidRDefault="005F667B" w:rsidP="00A05F18">
      <w:pPr>
        <w:widowControl w:val="0"/>
        <w:spacing w:line="240" w:lineRule="auto"/>
        <w:ind w:left="360" w:hanging="360"/>
        <w:rPr>
          <w:rFonts w:cstheme="minorHAnsi"/>
          <w:sz w:val="24"/>
          <w:szCs w:val="24"/>
        </w:rPr>
      </w:pPr>
      <w:r w:rsidRPr="005F667B">
        <w:rPr>
          <w:rFonts w:cstheme="minorHAnsi"/>
          <w:sz w:val="24"/>
          <w:szCs w:val="24"/>
        </w:rPr>
        <w:t>· </w:t>
      </w:r>
      <w:r w:rsidRPr="005F667B">
        <w:rPr>
          <w:rFonts w:cstheme="minorHAnsi"/>
          <w:b/>
          <w:bCs/>
          <w:sz w:val="24"/>
          <w:szCs w:val="24"/>
        </w:rPr>
        <w:t>Sponsor information booths and the CNG vehicle exhibit</w:t>
      </w:r>
      <w:r w:rsidR="00A05F18">
        <w:rPr>
          <w:rFonts w:cstheme="minorHAnsi"/>
          <w:b/>
          <w:bCs/>
          <w:sz w:val="24"/>
          <w:szCs w:val="24"/>
        </w:rPr>
        <w:t>:</w:t>
      </w:r>
      <w:r w:rsidR="00A05F18">
        <w:rPr>
          <w:rFonts w:cstheme="minorHAnsi"/>
          <w:sz w:val="24"/>
          <w:szCs w:val="24"/>
        </w:rPr>
        <w:t xml:space="preserve"> </w:t>
      </w:r>
      <w:r w:rsidR="005743C8">
        <w:rPr>
          <w:rFonts w:cstheme="minorHAnsi"/>
          <w:sz w:val="24"/>
          <w:szCs w:val="24"/>
        </w:rPr>
        <w:t>This exhibit w</w:t>
      </w:r>
      <w:r w:rsidR="00A05F18">
        <w:rPr>
          <w:rFonts w:cstheme="minorHAnsi"/>
          <w:sz w:val="24"/>
          <w:szCs w:val="24"/>
        </w:rPr>
        <w:t xml:space="preserve">ill </w:t>
      </w:r>
      <w:r w:rsidRPr="005F667B">
        <w:rPr>
          <w:rFonts w:cstheme="minorHAnsi"/>
          <w:sz w:val="24"/>
          <w:szCs w:val="24"/>
        </w:rPr>
        <w:t>featur</w:t>
      </w:r>
      <w:r w:rsidR="00A05F18">
        <w:rPr>
          <w:rFonts w:cstheme="minorHAnsi"/>
          <w:sz w:val="24"/>
          <w:szCs w:val="24"/>
        </w:rPr>
        <w:t>e</w:t>
      </w:r>
      <w:r w:rsidRPr="005F667B">
        <w:rPr>
          <w:rFonts w:cstheme="minorHAnsi"/>
          <w:sz w:val="24"/>
          <w:szCs w:val="24"/>
        </w:rPr>
        <w:t xml:space="preserve"> a variety of CNG powered vehicles from a motorcycle to a refuse truck, and everything in between</w:t>
      </w:r>
      <w:r w:rsidR="004C6658">
        <w:rPr>
          <w:rFonts w:cstheme="minorHAnsi"/>
          <w:sz w:val="24"/>
          <w:szCs w:val="24"/>
        </w:rPr>
        <w:t>.</w:t>
      </w:r>
    </w:p>
    <w:p w:rsidR="003640D5" w:rsidRDefault="005F667B" w:rsidP="00A05F18">
      <w:pPr>
        <w:widowControl w:val="0"/>
        <w:spacing w:line="240" w:lineRule="auto"/>
        <w:ind w:left="360" w:hanging="360"/>
        <w:rPr>
          <w:rFonts w:ascii="Calibri" w:hAnsi="Calibri" w:cs="Calibri"/>
          <w:sz w:val="24"/>
          <w:szCs w:val="24"/>
        </w:rPr>
      </w:pPr>
      <w:r w:rsidRPr="005F667B">
        <w:rPr>
          <w:rFonts w:cstheme="minorHAnsi"/>
          <w:sz w:val="24"/>
          <w:szCs w:val="24"/>
        </w:rPr>
        <w:t>· </w:t>
      </w:r>
      <w:r w:rsidR="003640D5">
        <w:t> </w:t>
      </w:r>
      <w:r w:rsidR="003640D5">
        <w:rPr>
          <w:rFonts w:ascii="Calibri" w:hAnsi="Calibri" w:cs="Calibri"/>
          <w:b/>
          <w:bCs/>
          <w:sz w:val="24"/>
          <w:szCs w:val="24"/>
        </w:rPr>
        <w:t>Breakout Sessions:</w:t>
      </w:r>
      <w:r w:rsidR="003640D5">
        <w:rPr>
          <w:rFonts w:ascii="Calibri" w:hAnsi="Calibri" w:cs="Calibri"/>
          <w:sz w:val="24"/>
          <w:szCs w:val="24"/>
        </w:rPr>
        <w:t xml:space="preserve"> Roundtable breakout sessions will discuss the different options for Light Duty and Medium Duty/Vocational Vehicles</w:t>
      </w:r>
      <w:r w:rsidR="00005F36">
        <w:rPr>
          <w:rFonts w:ascii="Calibri" w:hAnsi="Calibri" w:cs="Calibri"/>
          <w:sz w:val="24"/>
          <w:szCs w:val="24"/>
        </w:rPr>
        <w:t>.</w:t>
      </w:r>
    </w:p>
    <w:p w:rsidR="003640D5" w:rsidRDefault="003640D5" w:rsidP="00A05F18">
      <w:pPr>
        <w:widowControl w:val="0"/>
        <w:spacing w:line="240" w:lineRule="auto"/>
        <w:ind w:left="360" w:hanging="360"/>
        <w:rPr>
          <w:rFonts w:ascii="Constantia" w:hAnsi="Constantia"/>
          <w:szCs w:val="18"/>
        </w:rPr>
      </w:pPr>
      <w:r w:rsidRPr="005F667B">
        <w:rPr>
          <w:rFonts w:cstheme="minorHAnsi"/>
          <w:sz w:val="24"/>
          <w:szCs w:val="24"/>
        </w:rPr>
        <w:t>·</w:t>
      </w:r>
      <w:proofErr w:type="gramStart"/>
      <w:r w:rsidRPr="005F667B">
        <w:rPr>
          <w:rFonts w:cstheme="minorHAnsi"/>
          <w:sz w:val="24"/>
          <w:szCs w:val="24"/>
        </w:rPr>
        <w:t> </w:t>
      </w:r>
      <w:r>
        <w:t> </w:t>
      </w:r>
      <w:r>
        <w:rPr>
          <w:rFonts w:ascii="Calibri" w:hAnsi="Calibri" w:cs="Calibri"/>
          <w:b/>
          <w:bCs/>
          <w:sz w:val="24"/>
          <w:szCs w:val="24"/>
        </w:rPr>
        <w:t>Fueling</w:t>
      </w:r>
      <w:proofErr w:type="gramEnd"/>
      <w:r>
        <w:rPr>
          <w:rFonts w:ascii="Calibri" w:hAnsi="Calibri" w:cs="Calibri"/>
          <w:b/>
          <w:bCs/>
          <w:sz w:val="24"/>
          <w:szCs w:val="24"/>
        </w:rPr>
        <w:t xml:space="preserve"> Options for CNG Fleets: </w:t>
      </w:r>
      <w:r>
        <w:rPr>
          <w:rFonts w:ascii="Calibri" w:hAnsi="Calibri" w:cs="Calibri"/>
          <w:sz w:val="24"/>
          <w:szCs w:val="24"/>
        </w:rPr>
        <w:t>A roundtable will discuss different types of stations to fit any budget</w:t>
      </w:r>
      <w:r w:rsidR="00005F36">
        <w:rPr>
          <w:rFonts w:ascii="Calibri" w:hAnsi="Calibri" w:cs="Calibri"/>
          <w:sz w:val="24"/>
          <w:szCs w:val="24"/>
        </w:rPr>
        <w:t>.</w:t>
      </w:r>
    </w:p>
    <w:p w:rsidR="00005F36" w:rsidRDefault="00D60182" w:rsidP="00A05F18">
      <w:pPr>
        <w:widowControl w:val="0"/>
        <w:spacing w:line="240" w:lineRule="auto"/>
        <w:rPr>
          <w:rFonts w:cstheme="minorHAnsi"/>
          <w:sz w:val="24"/>
          <w:szCs w:val="24"/>
        </w:rPr>
      </w:pPr>
      <w:r w:rsidRPr="005F667B">
        <w:rPr>
          <w:rFonts w:cstheme="minorHAnsi"/>
          <w:sz w:val="24"/>
          <w:szCs w:val="24"/>
        </w:rPr>
        <w:t>CNG Summit will take place September 19</w:t>
      </w:r>
      <w:r w:rsidRPr="005F667B">
        <w:rPr>
          <w:rFonts w:cstheme="minorHAnsi"/>
          <w:sz w:val="24"/>
          <w:szCs w:val="24"/>
          <w:vertAlign w:val="superscript"/>
        </w:rPr>
        <w:t>th</w:t>
      </w:r>
      <w:r w:rsidRPr="005F667B">
        <w:rPr>
          <w:rFonts w:cstheme="minorHAnsi"/>
          <w:sz w:val="24"/>
          <w:szCs w:val="24"/>
        </w:rPr>
        <w:t xml:space="preserve"> at the OU </w:t>
      </w:r>
      <w:proofErr w:type="spellStart"/>
      <w:r w:rsidRPr="005F667B">
        <w:rPr>
          <w:rFonts w:cstheme="minorHAnsi"/>
          <w:sz w:val="24"/>
          <w:szCs w:val="24"/>
        </w:rPr>
        <w:t>Schusterman</w:t>
      </w:r>
      <w:proofErr w:type="spellEnd"/>
      <w:r w:rsidRPr="005F667B">
        <w:rPr>
          <w:rFonts w:cstheme="minorHAnsi"/>
          <w:sz w:val="24"/>
          <w:szCs w:val="24"/>
        </w:rPr>
        <w:t xml:space="preserve"> Center in Tulsa.  The cost is $70</w:t>
      </w:r>
      <w:r w:rsidR="00005F36">
        <w:rPr>
          <w:rFonts w:cstheme="minorHAnsi"/>
          <w:sz w:val="24"/>
          <w:szCs w:val="24"/>
        </w:rPr>
        <w:t xml:space="preserve"> per person, </w:t>
      </w:r>
      <w:r w:rsidR="005743C8">
        <w:rPr>
          <w:rFonts w:cstheme="minorHAnsi"/>
          <w:sz w:val="24"/>
          <w:szCs w:val="24"/>
        </w:rPr>
        <w:t>or</w:t>
      </w:r>
      <w:r w:rsidR="00005F36">
        <w:rPr>
          <w:rFonts w:cstheme="minorHAnsi"/>
          <w:sz w:val="24"/>
          <w:szCs w:val="24"/>
        </w:rPr>
        <w:t xml:space="preserve"> $50 for government agencies</w:t>
      </w:r>
      <w:r w:rsidRPr="005F667B">
        <w:rPr>
          <w:rFonts w:cstheme="minorHAnsi"/>
          <w:sz w:val="24"/>
          <w:szCs w:val="24"/>
        </w:rPr>
        <w:t xml:space="preserve">.  Visit </w:t>
      </w:r>
      <w:hyperlink r:id="rId7" w:history="1">
        <w:r w:rsidRPr="005F667B">
          <w:rPr>
            <w:rStyle w:val="Hyperlink"/>
            <w:rFonts w:cstheme="minorHAnsi"/>
            <w:color w:val="auto"/>
            <w:sz w:val="24"/>
            <w:szCs w:val="24"/>
          </w:rPr>
          <w:t>www.TulsaCleanCities.com</w:t>
        </w:r>
      </w:hyperlink>
      <w:r w:rsidRPr="005F667B">
        <w:rPr>
          <w:rFonts w:cstheme="minorHAnsi"/>
          <w:sz w:val="24"/>
          <w:szCs w:val="24"/>
        </w:rPr>
        <w:t xml:space="preserve"> to learn more and to register for this event.  </w:t>
      </w:r>
    </w:p>
    <w:p w:rsidR="004C6658" w:rsidRDefault="005F48E3" w:rsidP="00A05F18">
      <w:pPr>
        <w:widowControl w:val="0"/>
        <w:spacing w:line="240" w:lineRule="auto"/>
        <w:rPr>
          <w:rFonts w:cstheme="minorHAnsi"/>
          <w:sz w:val="24"/>
          <w:szCs w:val="24"/>
        </w:rPr>
      </w:pPr>
      <w:r w:rsidRPr="005F48E3">
        <w:rPr>
          <w:rFonts w:cstheme="minorHAnsi"/>
          <w:sz w:val="24"/>
          <w:szCs w:val="24"/>
        </w:rPr>
        <w:t xml:space="preserve">The presenting sponsor for CNG </w:t>
      </w:r>
      <w:r w:rsidR="00BE42BE">
        <w:rPr>
          <w:rFonts w:cstheme="minorHAnsi"/>
          <w:sz w:val="24"/>
          <w:szCs w:val="24"/>
        </w:rPr>
        <w:t>Summit is Tulsa Gas Technologie.</w:t>
      </w:r>
      <w:bookmarkStart w:id="0" w:name="_GoBack"/>
      <w:bookmarkEnd w:id="0"/>
      <w:r w:rsidRPr="005F48E3">
        <w:rPr>
          <w:rFonts w:cstheme="minorHAnsi"/>
          <w:sz w:val="24"/>
          <w:szCs w:val="24"/>
        </w:rPr>
        <w:t xml:space="preserve"> </w:t>
      </w:r>
      <w:r w:rsidR="00F408D8">
        <w:rPr>
          <w:rFonts w:cstheme="minorHAnsi"/>
          <w:sz w:val="24"/>
          <w:szCs w:val="24"/>
        </w:rPr>
        <w:t>“Blue Diamond”</w:t>
      </w:r>
      <w:r w:rsidRPr="005F48E3">
        <w:rPr>
          <w:rFonts w:cstheme="minorHAnsi"/>
          <w:sz w:val="24"/>
          <w:szCs w:val="24"/>
        </w:rPr>
        <w:t xml:space="preserve"> s</w:t>
      </w:r>
      <w:r w:rsidR="004C6658" w:rsidRPr="005F48E3">
        <w:rPr>
          <w:rFonts w:cstheme="minorHAnsi"/>
          <w:sz w:val="24"/>
          <w:szCs w:val="24"/>
        </w:rPr>
        <w:t xml:space="preserve">ponsors for this event </w:t>
      </w:r>
      <w:r w:rsidR="00F408D8">
        <w:rPr>
          <w:rFonts w:cstheme="minorHAnsi"/>
          <w:sz w:val="24"/>
          <w:szCs w:val="24"/>
        </w:rPr>
        <w:t>are</w:t>
      </w:r>
      <w:r w:rsidR="004C6658" w:rsidRPr="005F48E3">
        <w:rPr>
          <w:rFonts w:cstheme="minorHAnsi"/>
          <w:sz w:val="24"/>
          <w:szCs w:val="24"/>
        </w:rPr>
        <w:t xml:space="preserve"> Apache Corporation, </w:t>
      </w:r>
      <w:proofErr w:type="spellStart"/>
      <w:r w:rsidRPr="005F48E3">
        <w:rPr>
          <w:rFonts w:cstheme="minorHAnsi"/>
          <w:sz w:val="24"/>
          <w:szCs w:val="24"/>
        </w:rPr>
        <w:t>ClearSkyCNG</w:t>
      </w:r>
      <w:proofErr w:type="spellEnd"/>
      <w:r w:rsidRPr="005F48E3">
        <w:rPr>
          <w:rFonts w:cstheme="minorHAnsi"/>
          <w:sz w:val="24"/>
          <w:szCs w:val="24"/>
        </w:rPr>
        <w:t xml:space="preserve">, Crane Carrier Company, </w:t>
      </w:r>
      <w:r w:rsidR="00F408D8" w:rsidRPr="005F48E3">
        <w:rPr>
          <w:rFonts w:cstheme="minorHAnsi"/>
          <w:sz w:val="24"/>
          <w:szCs w:val="24"/>
        </w:rPr>
        <w:t>Don Carlton Honda,</w:t>
      </w:r>
      <w:r w:rsidR="00F408D8">
        <w:rPr>
          <w:rFonts w:cstheme="minorHAnsi"/>
          <w:sz w:val="24"/>
          <w:szCs w:val="24"/>
        </w:rPr>
        <w:t xml:space="preserve"> </w:t>
      </w:r>
      <w:r w:rsidRPr="005F48E3">
        <w:rPr>
          <w:rFonts w:cstheme="minorHAnsi"/>
          <w:sz w:val="24"/>
          <w:szCs w:val="24"/>
        </w:rPr>
        <w:t xml:space="preserve">Oklahoma Department of </w:t>
      </w:r>
      <w:r w:rsidR="00F408D8">
        <w:rPr>
          <w:rFonts w:cstheme="minorHAnsi"/>
          <w:sz w:val="24"/>
          <w:szCs w:val="24"/>
        </w:rPr>
        <w:t xml:space="preserve">Commerce, </w:t>
      </w:r>
      <w:proofErr w:type="spellStart"/>
      <w:r w:rsidR="00F408D8">
        <w:rPr>
          <w:rFonts w:cstheme="minorHAnsi"/>
          <w:sz w:val="24"/>
          <w:szCs w:val="24"/>
        </w:rPr>
        <w:t>Pipeliners</w:t>
      </w:r>
      <w:proofErr w:type="spellEnd"/>
      <w:r w:rsidR="00F408D8">
        <w:rPr>
          <w:rFonts w:cstheme="minorHAnsi"/>
          <w:sz w:val="24"/>
          <w:szCs w:val="24"/>
        </w:rPr>
        <w:t xml:space="preserve"> Local 798, Tulsa Metro Chamber, and</w:t>
      </w:r>
      <w:r w:rsidR="00F408D8" w:rsidRPr="00F408D8">
        <w:rPr>
          <w:rFonts w:cstheme="minorHAnsi"/>
          <w:sz w:val="24"/>
          <w:szCs w:val="24"/>
        </w:rPr>
        <w:t xml:space="preserve"> </w:t>
      </w:r>
      <w:r w:rsidR="00F408D8" w:rsidRPr="005F48E3">
        <w:rPr>
          <w:rFonts w:cstheme="minorHAnsi"/>
          <w:sz w:val="24"/>
          <w:szCs w:val="24"/>
        </w:rPr>
        <w:t>Tulsa Technology Center</w:t>
      </w:r>
      <w:r w:rsidR="00F408D8">
        <w:rPr>
          <w:rFonts w:cstheme="minorHAnsi"/>
          <w:sz w:val="24"/>
          <w:szCs w:val="24"/>
        </w:rPr>
        <w:t xml:space="preserve">; “Blue Flame” sponsors are </w:t>
      </w:r>
      <w:r w:rsidR="003640D5" w:rsidRPr="005F48E3">
        <w:rPr>
          <w:rFonts w:cstheme="minorHAnsi"/>
          <w:sz w:val="24"/>
          <w:szCs w:val="24"/>
        </w:rPr>
        <w:t xml:space="preserve">Chrysler, </w:t>
      </w:r>
      <w:r w:rsidR="004C6658" w:rsidRPr="005F48E3">
        <w:rPr>
          <w:iCs/>
          <w:sz w:val="24"/>
          <w:szCs w:val="30"/>
        </w:rPr>
        <w:t xml:space="preserve">Clean Vehicle Education Foundation, </w:t>
      </w:r>
      <w:r w:rsidRPr="005F48E3">
        <w:rPr>
          <w:iCs/>
          <w:sz w:val="24"/>
          <w:szCs w:val="30"/>
        </w:rPr>
        <w:t xml:space="preserve">Small Arrow Engineering, Spectrum LNG, Westport, </w:t>
      </w:r>
      <w:proofErr w:type="spellStart"/>
      <w:r w:rsidRPr="005F48E3">
        <w:rPr>
          <w:iCs/>
          <w:sz w:val="24"/>
          <w:szCs w:val="30"/>
        </w:rPr>
        <w:t>Verdek</w:t>
      </w:r>
      <w:proofErr w:type="spellEnd"/>
      <w:r w:rsidR="004C6658" w:rsidRPr="005F48E3">
        <w:rPr>
          <w:iCs/>
          <w:sz w:val="24"/>
          <w:szCs w:val="30"/>
        </w:rPr>
        <w:t>,</w:t>
      </w:r>
      <w:r w:rsidR="004C6658">
        <w:rPr>
          <w:iCs/>
          <w:sz w:val="24"/>
          <w:szCs w:val="30"/>
        </w:rPr>
        <w:t xml:space="preserve"> </w:t>
      </w:r>
      <w:r w:rsidR="00F408D8">
        <w:rPr>
          <w:iCs/>
          <w:sz w:val="24"/>
          <w:szCs w:val="30"/>
        </w:rPr>
        <w:t xml:space="preserve">“Sapphire” sponsors are </w:t>
      </w:r>
      <w:r>
        <w:rPr>
          <w:iCs/>
          <w:sz w:val="24"/>
          <w:szCs w:val="30"/>
        </w:rPr>
        <w:t xml:space="preserve">Arrow Engine Company, </w:t>
      </w:r>
      <w:r w:rsidR="00F408D8">
        <w:rPr>
          <w:iCs/>
          <w:sz w:val="24"/>
          <w:szCs w:val="30"/>
        </w:rPr>
        <w:t xml:space="preserve">BAF Technologies, </w:t>
      </w:r>
      <w:r>
        <w:rPr>
          <w:iCs/>
          <w:sz w:val="24"/>
          <w:szCs w:val="30"/>
        </w:rPr>
        <w:t>Bob Hurley Ford, ONEOK</w:t>
      </w:r>
      <w:r w:rsidR="00F408D8">
        <w:rPr>
          <w:iCs/>
          <w:sz w:val="24"/>
          <w:szCs w:val="30"/>
        </w:rPr>
        <w:t xml:space="preserve">, </w:t>
      </w:r>
      <w:r w:rsidR="00BE42BE">
        <w:rPr>
          <w:iCs/>
          <w:sz w:val="24"/>
          <w:szCs w:val="30"/>
        </w:rPr>
        <w:t xml:space="preserve">Simpkins Energy, </w:t>
      </w:r>
      <w:r w:rsidR="00F408D8">
        <w:rPr>
          <w:iCs/>
          <w:sz w:val="24"/>
          <w:szCs w:val="30"/>
        </w:rPr>
        <w:t xml:space="preserve">and </w:t>
      </w:r>
      <w:proofErr w:type="spellStart"/>
      <w:r w:rsidR="00F408D8">
        <w:rPr>
          <w:iCs/>
          <w:sz w:val="24"/>
          <w:szCs w:val="30"/>
        </w:rPr>
        <w:t>WorldCNG</w:t>
      </w:r>
      <w:proofErr w:type="spellEnd"/>
      <w:r w:rsidR="00F408D8">
        <w:rPr>
          <w:iCs/>
          <w:sz w:val="24"/>
          <w:szCs w:val="30"/>
        </w:rPr>
        <w:t xml:space="preserve"> Conversion Services</w:t>
      </w:r>
      <w:r>
        <w:rPr>
          <w:iCs/>
          <w:sz w:val="24"/>
          <w:szCs w:val="30"/>
        </w:rPr>
        <w:t>. Limited s</w:t>
      </w:r>
      <w:r w:rsidR="004C6658">
        <w:rPr>
          <w:iCs/>
          <w:sz w:val="24"/>
          <w:szCs w:val="30"/>
        </w:rPr>
        <w:t xml:space="preserve">ponsorship opportunities are still </w:t>
      </w:r>
      <w:r>
        <w:rPr>
          <w:iCs/>
          <w:sz w:val="24"/>
          <w:szCs w:val="30"/>
        </w:rPr>
        <w:t>avalible;</w:t>
      </w:r>
      <w:r w:rsidR="004C6658">
        <w:rPr>
          <w:iCs/>
          <w:sz w:val="24"/>
          <w:szCs w:val="30"/>
        </w:rPr>
        <w:t xml:space="preserve"> please visit </w:t>
      </w:r>
      <w:hyperlink r:id="rId8" w:history="1">
        <w:r w:rsidR="004C6658" w:rsidRPr="00AC6315">
          <w:rPr>
            <w:rStyle w:val="Hyperlink"/>
            <w:iCs/>
            <w:sz w:val="24"/>
            <w:szCs w:val="30"/>
          </w:rPr>
          <w:t>www.TulsaCleanCities.com</w:t>
        </w:r>
      </w:hyperlink>
      <w:r w:rsidR="00005F36">
        <w:rPr>
          <w:rStyle w:val="Hyperlink"/>
          <w:iCs/>
          <w:sz w:val="24"/>
          <w:szCs w:val="30"/>
        </w:rPr>
        <w:t>/CNGsummit</w:t>
      </w:r>
      <w:r w:rsidR="004C6658">
        <w:rPr>
          <w:iCs/>
          <w:sz w:val="24"/>
          <w:szCs w:val="30"/>
        </w:rPr>
        <w:t xml:space="preserve"> for sponsorship information.</w:t>
      </w:r>
    </w:p>
    <w:p w:rsidR="005743C8" w:rsidRDefault="005743C8" w:rsidP="00A05F18">
      <w:pPr>
        <w:spacing w:line="240" w:lineRule="auto"/>
        <w:rPr>
          <w:rFonts w:cstheme="minorHAnsi"/>
          <w:sz w:val="24"/>
          <w:szCs w:val="24"/>
        </w:rPr>
      </w:pPr>
    </w:p>
    <w:p w:rsidR="009C452F" w:rsidRPr="005F667B" w:rsidRDefault="009C452F" w:rsidP="00A05F18">
      <w:pPr>
        <w:spacing w:line="240" w:lineRule="auto"/>
        <w:rPr>
          <w:rFonts w:cstheme="minorHAnsi"/>
          <w:sz w:val="24"/>
          <w:szCs w:val="24"/>
        </w:rPr>
      </w:pPr>
      <w:r w:rsidRPr="005F667B">
        <w:rPr>
          <w:rFonts w:cstheme="minorHAnsi"/>
          <w:sz w:val="24"/>
          <w:szCs w:val="24"/>
        </w:rPr>
        <w:t>About Tulsa Area Clean Cities:</w:t>
      </w:r>
    </w:p>
    <w:p w:rsidR="00EA5EB6" w:rsidRPr="005F667B" w:rsidRDefault="00EA5EB6" w:rsidP="00A05F18">
      <w:pPr>
        <w:pStyle w:val="BodyText3"/>
        <w:widowControl w:val="0"/>
        <w:spacing w:after="0" w:line="240" w:lineRule="auto"/>
        <w:rPr>
          <w:rFonts w:asciiTheme="minorHAnsi" w:hAnsiTheme="minorHAnsi" w:cstheme="minorHAnsi"/>
          <w:color w:val="auto"/>
          <w:sz w:val="24"/>
          <w:szCs w:val="24"/>
        </w:rPr>
      </w:pPr>
      <w:r w:rsidRPr="005F667B">
        <w:rPr>
          <w:rFonts w:asciiTheme="minorHAnsi" w:hAnsiTheme="minorHAnsi" w:cstheme="minorHAnsi"/>
          <w:color w:val="auto"/>
          <w:sz w:val="24"/>
          <w:szCs w:val="24"/>
        </w:rPr>
        <w:t xml:space="preserve">Tulsa Area Clean Cities facilitates partnerships designed to develop regional economic opportunities to reduce the use of imported oil, promote use of alternative fuels, and improve air quality.   We promote energy security by supporting local decisions and facilitating local partnerships to reduce dependence on imported oil.  </w:t>
      </w:r>
    </w:p>
    <w:p w:rsidR="00EA5EB6" w:rsidRPr="005F667B" w:rsidRDefault="00EA5EB6" w:rsidP="00A05F18">
      <w:pPr>
        <w:pStyle w:val="BodyText3"/>
        <w:widowControl w:val="0"/>
        <w:spacing w:after="0" w:line="240" w:lineRule="auto"/>
        <w:rPr>
          <w:rFonts w:asciiTheme="minorHAnsi" w:hAnsiTheme="minorHAnsi" w:cstheme="minorHAnsi"/>
          <w:color w:val="auto"/>
          <w:sz w:val="24"/>
          <w:szCs w:val="24"/>
        </w:rPr>
      </w:pPr>
    </w:p>
    <w:p w:rsidR="009C452F" w:rsidRPr="005F667B" w:rsidRDefault="009C452F" w:rsidP="00A05F18">
      <w:pPr>
        <w:pStyle w:val="BodyText3"/>
        <w:widowControl w:val="0"/>
        <w:spacing w:after="0" w:line="240" w:lineRule="auto"/>
        <w:rPr>
          <w:rFonts w:asciiTheme="minorHAnsi" w:hAnsiTheme="minorHAnsi" w:cstheme="minorHAnsi"/>
          <w:color w:val="auto"/>
          <w:sz w:val="24"/>
          <w:szCs w:val="24"/>
        </w:rPr>
      </w:pPr>
      <w:r w:rsidRPr="005F667B">
        <w:rPr>
          <w:rFonts w:asciiTheme="minorHAnsi" w:hAnsiTheme="minorHAnsi" w:cstheme="minorHAnsi"/>
          <w:color w:val="auto"/>
          <w:sz w:val="24"/>
          <w:szCs w:val="24"/>
        </w:rPr>
        <w:t xml:space="preserve">Tulsa Area Clean Cities Coalition is a voluntary organization of government agencies, private corporations, nonprofits, and individuals interested in building on Oklahoma’s rich history of oil production by harnessing the power of other abundant natural resources in our great state; natural gas, vast crop land, wind, and sun to create a new kind of energy for a new tomorrow. </w:t>
      </w:r>
    </w:p>
    <w:p w:rsidR="009C452F" w:rsidRPr="005F667B" w:rsidRDefault="009C452F" w:rsidP="00A05F18">
      <w:pPr>
        <w:pStyle w:val="BodyText3"/>
        <w:widowControl w:val="0"/>
        <w:spacing w:after="0" w:line="240" w:lineRule="auto"/>
        <w:rPr>
          <w:rFonts w:asciiTheme="minorHAnsi" w:hAnsiTheme="minorHAnsi" w:cstheme="minorHAnsi"/>
          <w:color w:val="auto"/>
          <w:sz w:val="24"/>
          <w:szCs w:val="24"/>
        </w:rPr>
      </w:pPr>
      <w:r w:rsidRPr="005F667B">
        <w:rPr>
          <w:rFonts w:asciiTheme="minorHAnsi" w:hAnsiTheme="minorHAnsi" w:cstheme="minorHAnsi"/>
          <w:color w:val="auto"/>
          <w:sz w:val="24"/>
          <w:szCs w:val="24"/>
        </w:rPr>
        <w:t> </w:t>
      </w:r>
    </w:p>
    <w:p w:rsidR="009C452F" w:rsidRPr="005F667B" w:rsidRDefault="009C452F" w:rsidP="00A05F18">
      <w:pPr>
        <w:pStyle w:val="BodyText3"/>
        <w:widowControl w:val="0"/>
        <w:spacing w:after="0" w:line="240" w:lineRule="auto"/>
        <w:rPr>
          <w:rFonts w:asciiTheme="minorHAnsi" w:hAnsiTheme="minorHAnsi" w:cstheme="minorHAnsi"/>
          <w:color w:val="auto"/>
          <w:sz w:val="24"/>
          <w:szCs w:val="24"/>
        </w:rPr>
      </w:pPr>
      <w:r w:rsidRPr="005F667B">
        <w:rPr>
          <w:rFonts w:asciiTheme="minorHAnsi" w:hAnsiTheme="minorHAnsi" w:cstheme="minorHAnsi"/>
          <w:color w:val="auto"/>
          <w:sz w:val="24"/>
          <w:szCs w:val="24"/>
        </w:rPr>
        <w:t xml:space="preserve">Sponsored by the U.S. Department of Energy’s Vehicle Technologies Program and housed </w:t>
      </w:r>
      <w:r w:rsidR="00EA5EB6" w:rsidRPr="005F667B">
        <w:rPr>
          <w:rFonts w:asciiTheme="minorHAnsi" w:hAnsiTheme="minorHAnsi" w:cstheme="minorHAnsi"/>
          <w:color w:val="auto"/>
          <w:sz w:val="24"/>
          <w:szCs w:val="24"/>
        </w:rPr>
        <w:t xml:space="preserve">locally at </w:t>
      </w:r>
      <w:r w:rsidRPr="005F667B">
        <w:rPr>
          <w:rFonts w:asciiTheme="minorHAnsi" w:hAnsiTheme="minorHAnsi" w:cstheme="minorHAnsi"/>
          <w:color w:val="auto"/>
          <w:sz w:val="24"/>
          <w:szCs w:val="24"/>
        </w:rPr>
        <w:t xml:space="preserve">INCOG, the Tulsa Area Clean Cities Coalition, and more than </w:t>
      </w:r>
      <w:r w:rsidR="00896926" w:rsidRPr="005F667B">
        <w:rPr>
          <w:rFonts w:asciiTheme="minorHAnsi" w:hAnsiTheme="minorHAnsi" w:cstheme="minorHAnsi"/>
          <w:color w:val="auto"/>
          <w:sz w:val="24"/>
          <w:szCs w:val="24"/>
        </w:rPr>
        <w:t>8</w:t>
      </w:r>
      <w:r w:rsidRPr="005F667B">
        <w:rPr>
          <w:rFonts w:asciiTheme="minorHAnsi" w:hAnsiTheme="minorHAnsi" w:cstheme="minorHAnsi"/>
          <w:color w:val="auto"/>
          <w:sz w:val="24"/>
          <w:szCs w:val="24"/>
        </w:rPr>
        <w:t xml:space="preserve">0 others like it across the country, work together to increase the economic and environmental security of the United States.  </w:t>
      </w:r>
    </w:p>
    <w:p w:rsidR="009C452F" w:rsidRPr="005F667B" w:rsidRDefault="009C452F" w:rsidP="00A05F18">
      <w:pPr>
        <w:widowControl w:val="0"/>
        <w:spacing w:line="240" w:lineRule="auto"/>
        <w:rPr>
          <w:rFonts w:cstheme="minorHAnsi"/>
        </w:rPr>
      </w:pPr>
      <w:r w:rsidRPr="005F667B">
        <w:rPr>
          <w:rFonts w:cstheme="minorHAnsi"/>
        </w:rPr>
        <w:t> </w:t>
      </w:r>
    </w:p>
    <w:p w:rsidR="009C452F" w:rsidRPr="005F667B" w:rsidRDefault="009C452F" w:rsidP="00A05F18">
      <w:pPr>
        <w:widowControl w:val="0"/>
        <w:spacing w:line="240" w:lineRule="auto"/>
        <w:jc w:val="center"/>
        <w:rPr>
          <w:rFonts w:cstheme="minorHAnsi"/>
          <w:sz w:val="20"/>
          <w:szCs w:val="20"/>
        </w:rPr>
      </w:pPr>
      <w:r w:rsidRPr="005F667B">
        <w:rPr>
          <w:rFonts w:cstheme="minorHAnsi"/>
        </w:rPr>
        <w:t>###</w:t>
      </w:r>
    </w:p>
    <w:p w:rsidR="009C452F" w:rsidRPr="005F667B" w:rsidRDefault="009C452F" w:rsidP="00A05F18">
      <w:pPr>
        <w:spacing w:line="240" w:lineRule="auto"/>
        <w:jc w:val="center"/>
        <w:rPr>
          <w:rFonts w:cstheme="minorHAnsi"/>
          <w:sz w:val="24"/>
          <w:szCs w:val="24"/>
        </w:rPr>
      </w:pPr>
    </w:p>
    <w:p w:rsidR="007D1F5B" w:rsidRPr="005F667B" w:rsidRDefault="007D1F5B" w:rsidP="00A05F18">
      <w:pPr>
        <w:spacing w:line="240" w:lineRule="auto"/>
        <w:jc w:val="center"/>
        <w:rPr>
          <w:rFonts w:cstheme="minorHAnsi"/>
        </w:rPr>
      </w:pPr>
    </w:p>
    <w:sectPr w:rsidR="007D1F5B" w:rsidRPr="005F667B" w:rsidSect="009C452F">
      <w:type w:val="continuous"/>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120E"/>
    <w:multiLevelType w:val="hybridMultilevel"/>
    <w:tmpl w:val="B060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7D1F5B"/>
    <w:rsid w:val="00005F36"/>
    <w:rsid w:val="00066E13"/>
    <w:rsid w:val="002F3DDB"/>
    <w:rsid w:val="00301846"/>
    <w:rsid w:val="00310014"/>
    <w:rsid w:val="003640D5"/>
    <w:rsid w:val="00441E47"/>
    <w:rsid w:val="00465A5B"/>
    <w:rsid w:val="004667A7"/>
    <w:rsid w:val="004C6658"/>
    <w:rsid w:val="004E0545"/>
    <w:rsid w:val="005558DE"/>
    <w:rsid w:val="005743C8"/>
    <w:rsid w:val="005F48E3"/>
    <w:rsid w:val="005F667B"/>
    <w:rsid w:val="00616313"/>
    <w:rsid w:val="00656CD7"/>
    <w:rsid w:val="006A1E44"/>
    <w:rsid w:val="00767697"/>
    <w:rsid w:val="00774FE8"/>
    <w:rsid w:val="007D1F5B"/>
    <w:rsid w:val="008627C8"/>
    <w:rsid w:val="00896926"/>
    <w:rsid w:val="008E48E6"/>
    <w:rsid w:val="0091667E"/>
    <w:rsid w:val="00927459"/>
    <w:rsid w:val="009C452F"/>
    <w:rsid w:val="009F6AFB"/>
    <w:rsid w:val="00A05F18"/>
    <w:rsid w:val="00A539D3"/>
    <w:rsid w:val="00B22385"/>
    <w:rsid w:val="00BE42BE"/>
    <w:rsid w:val="00C43F7A"/>
    <w:rsid w:val="00CE275F"/>
    <w:rsid w:val="00D103E0"/>
    <w:rsid w:val="00D60182"/>
    <w:rsid w:val="00E02E2E"/>
    <w:rsid w:val="00E21D2C"/>
    <w:rsid w:val="00EA5EB6"/>
    <w:rsid w:val="00EB0969"/>
    <w:rsid w:val="00F408D8"/>
    <w:rsid w:val="00F7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5B"/>
    <w:rPr>
      <w:rFonts w:ascii="Tahoma" w:hAnsi="Tahoma" w:cs="Tahoma"/>
      <w:sz w:val="16"/>
      <w:szCs w:val="16"/>
    </w:rPr>
  </w:style>
  <w:style w:type="character" w:styleId="Hyperlink">
    <w:name w:val="Hyperlink"/>
    <w:basedOn w:val="DefaultParagraphFont"/>
    <w:uiPriority w:val="99"/>
    <w:unhideWhenUsed/>
    <w:rsid w:val="007D1F5B"/>
    <w:rPr>
      <w:color w:val="0000FF" w:themeColor="hyperlink"/>
      <w:u w:val="single"/>
    </w:rPr>
  </w:style>
  <w:style w:type="paragraph" w:styleId="BodyText3">
    <w:name w:val="Body Text 3"/>
    <w:link w:val="BodyText3Char"/>
    <w:uiPriority w:val="99"/>
    <w:semiHidden/>
    <w:unhideWhenUsed/>
    <w:rsid w:val="009C452F"/>
    <w:pPr>
      <w:spacing w:after="120" w:line="285"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9C452F"/>
    <w:rPr>
      <w:rFonts w:ascii="Gill Sans MT" w:eastAsia="Times New Roman" w:hAnsi="Gill Sans MT" w:cs="Times New Roman"/>
      <w:color w:val="000000"/>
      <w:kern w:val="28"/>
      <w:sz w:val="18"/>
      <w:szCs w:val="18"/>
    </w:rPr>
  </w:style>
  <w:style w:type="paragraph" w:styleId="ListParagraph">
    <w:name w:val="List Paragraph"/>
    <w:basedOn w:val="Normal"/>
    <w:uiPriority w:val="34"/>
    <w:qFormat/>
    <w:rsid w:val="00A05F18"/>
    <w:pPr>
      <w:spacing w:after="0" w:line="240" w:lineRule="auto"/>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5B"/>
    <w:rPr>
      <w:rFonts w:ascii="Tahoma" w:hAnsi="Tahoma" w:cs="Tahoma"/>
      <w:sz w:val="16"/>
      <w:szCs w:val="16"/>
    </w:rPr>
  </w:style>
  <w:style w:type="character" w:styleId="Hyperlink">
    <w:name w:val="Hyperlink"/>
    <w:basedOn w:val="DefaultParagraphFont"/>
    <w:uiPriority w:val="99"/>
    <w:unhideWhenUsed/>
    <w:rsid w:val="007D1F5B"/>
    <w:rPr>
      <w:color w:val="0000FF" w:themeColor="hyperlink"/>
      <w:u w:val="single"/>
    </w:rPr>
  </w:style>
  <w:style w:type="paragraph" w:styleId="BodyText3">
    <w:name w:val="Body Text 3"/>
    <w:link w:val="BodyText3Char"/>
    <w:uiPriority w:val="99"/>
    <w:semiHidden/>
    <w:unhideWhenUsed/>
    <w:rsid w:val="009C452F"/>
    <w:pPr>
      <w:spacing w:after="120" w:line="285"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9C452F"/>
    <w:rPr>
      <w:rFonts w:ascii="Gill Sans MT" w:eastAsia="Times New Roman" w:hAnsi="Gill Sans MT" w:cs="Times New Roman"/>
      <w:color w:val="000000"/>
      <w:kern w:val="28"/>
      <w:sz w:val="18"/>
      <w:szCs w:val="18"/>
    </w:rPr>
  </w:style>
  <w:style w:type="paragraph" w:styleId="ListParagraph">
    <w:name w:val="List Paragraph"/>
    <w:basedOn w:val="Normal"/>
    <w:uiPriority w:val="34"/>
    <w:qFormat/>
    <w:rsid w:val="00A05F18"/>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99823">
      <w:bodyDiv w:val="1"/>
      <w:marLeft w:val="0"/>
      <w:marRight w:val="0"/>
      <w:marTop w:val="0"/>
      <w:marBottom w:val="0"/>
      <w:divBdr>
        <w:top w:val="none" w:sz="0" w:space="0" w:color="auto"/>
        <w:left w:val="none" w:sz="0" w:space="0" w:color="auto"/>
        <w:bottom w:val="none" w:sz="0" w:space="0" w:color="auto"/>
        <w:right w:val="none" w:sz="0" w:space="0" w:color="auto"/>
      </w:divBdr>
    </w:div>
    <w:div w:id="1338459067">
      <w:bodyDiv w:val="1"/>
      <w:marLeft w:val="0"/>
      <w:marRight w:val="0"/>
      <w:marTop w:val="0"/>
      <w:marBottom w:val="0"/>
      <w:divBdr>
        <w:top w:val="none" w:sz="0" w:space="0" w:color="auto"/>
        <w:left w:val="none" w:sz="0" w:space="0" w:color="auto"/>
        <w:bottom w:val="none" w:sz="0" w:space="0" w:color="auto"/>
        <w:right w:val="none" w:sz="0" w:space="0" w:color="auto"/>
      </w:divBdr>
    </w:div>
    <w:div w:id="17567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saCleanCities.com" TargetMode="External"/><Relationship Id="rId3" Type="http://schemas.microsoft.com/office/2007/relationships/stylesWithEffects" Target="stylesWithEffects.xml"/><Relationship Id="rId7" Type="http://schemas.openxmlformats.org/officeDocument/2006/relationships/hyperlink" Target="http://www.TulsaCleanC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ajaynes</dc:creator>
  <cp:lastModifiedBy>Jaynes, Adriane</cp:lastModifiedBy>
  <cp:revision>14</cp:revision>
  <cp:lastPrinted>2012-08-13T20:47:00Z</cp:lastPrinted>
  <dcterms:created xsi:type="dcterms:W3CDTF">2012-07-16T17:36:00Z</dcterms:created>
  <dcterms:modified xsi:type="dcterms:W3CDTF">2012-08-21T15:31:00Z</dcterms:modified>
</cp:coreProperties>
</file>